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《“AI浪潮下律师的困惑与破局”主题论坛》报名回执</w:t>
      </w:r>
    </w:p>
    <w:bookmarkEnd w:id="0"/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律师事务所（盖章）</w:t>
      </w:r>
    </w:p>
    <w:tbl>
      <w:tblPr>
        <w:tblStyle w:val="2"/>
        <w:tblW w:w="935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2553"/>
        <w:gridCol w:w="255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备注：请将报名名单于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日12:00前发送至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"mailto:sfj5061@163.com。"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sfj5061@163.com。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因财务报销需要，请各所将报名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回执</w:t>
      </w:r>
      <w:r>
        <w:rPr>
          <w:rFonts w:hint="eastAsia" w:ascii="仿宋_GB2312" w:hAnsi="仿宋_GB2312" w:eastAsia="仿宋_GB2312" w:cs="仿宋_GB2312"/>
          <w:sz w:val="28"/>
          <w:szCs w:val="28"/>
        </w:rPr>
        <w:t>电子版及盖章PDF版一并报送。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97995"/>
    <w:rsid w:val="21F9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2025-03-06T02:02:00Z</dcterms:created>
  <dc:creator>Administrator</dc:creator>
  <cp:lastModifiedBy>Administrator</cp:lastModifiedBy>
  <dcterms:modified xsi:type="dcterms:W3CDTF">2025-03-06T02:02:27Z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AE6FDDF80FD547E19C7399B9B9D21C77</vt:lpwstr>
  </property>
</Properties>
</file>