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2024年度第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次律师出庭服装、徽章订购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律师事务所：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根据全国律协2019年《关于订购律师徽章和出庭服装的通知》要求，2024年度第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次律师徽章和出庭服装订购开始，请需要订购律师徽章和出庭服装的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律所</w:t>
      </w:r>
      <w:r>
        <w:rPr>
          <w:rFonts w:hint="eastAsia" w:ascii="仿宋" w:hAnsi="仿宋" w:eastAsia="仿宋" w:cs="仿宋"/>
          <w:sz w:val="32"/>
          <w:szCs w:val="32"/>
        </w:rPr>
        <w:t>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日前将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本所</w:t>
      </w:r>
      <w:r>
        <w:rPr>
          <w:rFonts w:hint="eastAsia" w:ascii="仿宋" w:hAnsi="仿宋" w:eastAsia="仿宋" w:cs="仿宋"/>
          <w:sz w:val="32"/>
          <w:szCs w:val="32"/>
        </w:rPr>
        <w:t>征订情况汇总，以电子文档形式（统一word表格）报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律协会邮箱（附件1、2、3、4、5）。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一、订购价格、汇款方式及发票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律师徽章和出庭服装每套价格395元。其中，律师出庭服装每套370元（含领巾），成套徽章每套25元(含大、小徽章各一枚)，单独增订领巾一条25元，小徽章一枚10元。请律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根据本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征订情况在202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日将费用汇至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律协指定账户（备注款项：xx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订购律师出庭服装及徽章）。发票由徽章、服装生产厂家根据实交款额分别出具。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二、征订工作要求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一）各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律所</w:t>
      </w:r>
      <w:r>
        <w:rPr>
          <w:rFonts w:hint="eastAsia" w:ascii="仿宋" w:hAnsi="仿宋" w:eastAsia="仿宋" w:cs="仿宋"/>
          <w:sz w:val="32"/>
          <w:szCs w:val="32"/>
        </w:rPr>
        <w:t>要确定专人负责律师出庭服装、徽章征订工作，及时将征订事项通知到每个律师。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律所</w:t>
      </w:r>
      <w:r>
        <w:rPr>
          <w:rFonts w:hint="eastAsia" w:ascii="仿宋" w:hAnsi="仿宋" w:eastAsia="仿宋" w:cs="仿宋"/>
          <w:sz w:val="32"/>
          <w:szCs w:val="32"/>
        </w:rPr>
        <w:t>要统一使用下发的统计表格（见附件1－5），规范填写，不要自行改动表格。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（三）征订以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各律所</w:t>
      </w:r>
      <w:r>
        <w:rPr>
          <w:rFonts w:hint="eastAsia" w:ascii="仿宋" w:hAnsi="仿宋" w:eastAsia="仿宋" w:cs="仿宋"/>
          <w:sz w:val="32"/>
          <w:szCs w:val="32"/>
        </w:rPr>
        <w:t>为单位。请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律所</w:t>
      </w:r>
      <w:r>
        <w:rPr>
          <w:rFonts w:hint="eastAsia" w:ascii="仿宋" w:hAnsi="仿宋" w:eastAsia="仿宋" w:cs="仿宋"/>
          <w:sz w:val="32"/>
          <w:szCs w:val="32"/>
        </w:rPr>
        <w:t>将款项打入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律协账户。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收款单位：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泰安市</w:t>
      </w:r>
      <w:r>
        <w:rPr>
          <w:rFonts w:hint="eastAsia" w:ascii="仿宋" w:hAnsi="仿宋" w:eastAsia="仿宋" w:cs="仿宋"/>
          <w:sz w:val="32"/>
          <w:szCs w:val="32"/>
        </w:rPr>
        <w:t>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开户银行：中国银行泰安岱东支行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账    号：2312 0827 8826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电    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0538-</w:t>
      </w:r>
      <w:r>
        <w:rPr>
          <w:rFonts w:hint="eastAsia" w:ascii="仿宋" w:hAnsi="仿宋" w:eastAsia="仿宋" w:cs="仿宋"/>
          <w:sz w:val="32"/>
          <w:szCs w:val="32"/>
        </w:rPr>
        <w:t xml:space="preserve">8515061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邮   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sfj5061@163.com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注：徽章发票开票方式有改变，发票申请方式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102235</wp:posOffset>
            </wp:positionV>
            <wp:extent cx="2872105" cy="4326255"/>
            <wp:effectExtent l="0" t="0" r="4445" b="17145"/>
            <wp:wrapNone/>
            <wp:docPr id="1" name="图片 1" descr="图2律师徽章发票开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2律师徽章发票开具"/>
                    <pic:cNvPicPr>
                      <a:picLocks noChangeAspect="1"/>
                    </pic:cNvPicPr>
                  </pic:nvPicPr>
                  <pic:blipFill>
                    <a:blip r:embed="rId4"/>
                    <a:srcRect l="12162" r="12988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45720</wp:posOffset>
            </wp:positionV>
            <wp:extent cx="2538730" cy="4869180"/>
            <wp:effectExtent l="0" t="0" r="13970" b="7620"/>
            <wp:wrapNone/>
            <wp:docPr id="2" name="图片 2" descr="图1律师徽章发票开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1律师徽章发票开具"/>
                    <pic:cNvPicPr>
                      <a:picLocks noChangeAspect="1"/>
                    </pic:cNvPicPr>
                  </pic:nvPicPr>
                  <pic:blipFill>
                    <a:blip r:embed="rId5"/>
                    <a:srcRect l="10154" t="7750" r="13736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C1F12"/>
    <w:rsid w:val="43AE7CAB"/>
    <w:rsid w:val="60532861"/>
    <w:rsid w:val="629316C9"/>
    <w:rsid w:val="764E02D6"/>
    <w:rsid w:val="780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2023-11-14T03:09:00Z</dcterms:created>
  <dc:creator>Administrator</dc:creator>
  <cp:lastModifiedBy>Administrator</cp:lastModifiedBy>
  <dcterms:modified xsi:type="dcterms:W3CDTF">2024-06-05T08:01:10Z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ADB013E827AA41E8B5A1B24C1FCBCF29</vt:lpwstr>
  </property>
</Properties>
</file>